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400" w:line="240" w:lineRule="auto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Załącznik nr 2 do zapytania ofertowego nr NCBR/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13/2023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z dn.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.2023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r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 związku ze złożeniem oferty w odpowiedzi na zapytanie na </w:t>
      </w:r>
      <w:r w:rsidDel="00000000" w:rsidR="00000000" w:rsidRPr="00000000">
        <w:rPr>
          <w:b w:val="1"/>
          <w:rtl w:val="0"/>
        </w:rPr>
        <w:t xml:space="preserve">Transport na potrzeby realizacji projektu pt. 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ja, niżej podpisany ………………………….……………………………..….. oświadczam, że nie jestem powiązany osobowo lub kapitałowo z Zamawiającym, tj. fundacją Widzimy Inaczej, ul. Anieleicza  18/31, 01-032 Warszawa.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</w:t>
        <w:tab/>
        <w:tab/>
        <w:tab/>
        <w:tab/>
        <w:t xml:space="preserve">                       ………………………………………….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66925" cy="2066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OJGvqJp9HV1SH3VLe2rs0b/LOg==">CgMxLjAyCGguZ2pkZ3hzOAByITF6QTRwaUU5Q1FEQzhjN1ZEVVhnVHFtWTlfOVVtWTJ5ag==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2023-05-09T08:08:00Z</dcterms:created>
</cp:coreProperties>
</file>